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73" w:rsidRPr="000A695F" w:rsidRDefault="000D7159" w:rsidP="007F200C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212090</wp:posOffset>
                </wp:positionV>
                <wp:extent cx="2811145" cy="1275715"/>
                <wp:effectExtent l="3175" t="190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00C" w:rsidRPr="007F200C" w:rsidRDefault="007F20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  <w:r w:rsidR="002A5C0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94209" cy="822892"/>
                                  <wp:effectExtent l="19050" t="0" r="0" b="0"/>
                                  <wp:docPr id="1" name="Image 0" descr="IMAF LOGO moye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F LOGO moyen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4209" cy="822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3.75pt;margin-top:16.7pt;width:221.35pt;height:10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zOigwIAABAFAAAOAAAAZHJzL2Uyb0RvYy54bWysVNuO2yAQfa/Uf0C8Z32RvYmtdVZ7aapK&#10;24u02w8ggGNUDBRI7G21/94BJ9l020pVVT9gYIbDmZkzXFyOvUQ7bp3QqsHZWYoRV1QzoTYN/vyw&#10;mi0wcp4oRqRWvMGP3OHL5etXF4Opea47LRm3CECUqwfT4M57UyeJox3viTvThiswttr2xMPSbhJm&#10;yQDovUzyND1PBm2ZsZpy52D3djLiZcRvW079x7Z13CPZYODm42jjuA5jsrwg9cYS0wm6p0H+gUVP&#10;hIJLj1C3xBO0teIXqF5Qq51u/RnVfaLbVlAeY4BosvRFNPcdMTzGAslx5pgm9/9g6YfdJ4sEa3CJ&#10;kSI9lOiBjx5d6xGVITuDcTU43Rtw8yNsQ5VjpM7cafrFIaVvOqI2/MpaPXScMGCXhZPJydEJxwWQ&#10;9fBeM7iGbL2OQGNr+5A6SAYCdKjS47EygQqFzXyRZVkBFCnYsnxezrPILiH14bixzr/lukdh0mAL&#10;pY/wZHfnfKBD6oNLuM1pKdhKSBkXdrO+kRbtCMhkFb8YwQs3qYKz0uHYhDjtAEu4I9gC31j271WW&#10;F+l1Xs1W54v5rFgV5ayap4tZmlXX1XlaVMXt6ikQzIq6E4xxdScUP0gwK/6uxPtmmMQTRYiGBldl&#10;Xk41+mOQafx+F2QvPHSkFH2DF0cnUofKvlEMwia1J0JO8+Rn+jHLkIPDP2Yl6iCUfhKBH9cjoARx&#10;rDV7BEVYDfWCssMzApNO228YDdCSDXZft8RyjOQ7BaqqsqIIPRwXRTnPYWFPLetTC1EUoBrsMZqm&#10;N37q+62xYtPBTZOOlb4CJbYiauSZ1V6/0HYxmP0TEfr6dB29nh+y5Q8AAAD//wMAUEsDBBQABgAI&#10;AAAAIQBKE7g73gAAAAoBAAAPAAAAZHJzL2Rvd25yZXYueG1sTI/BTsMwDIbvSLxDZCQuiKW03QKl&#10;6QRIIK4bewC38dqKxqmabO3ennCCmy1/+v395XaxgzjT5HvHGh5WCQjixpmeWw2Hr/f7RxA+IBsc&#10;HJOGC3nYVtdXJRbGzbyj8z60IoawL1BDF8JYSOmbjiz6lRuJ4+3oJoshrlMrzYRzDLeDTJNkIy32&#10;HD90ONJbR833/mQ1HD/nu/XTXH+Eg9rlm1fsVe0uWt/eLC/PIAIt4Q+GX/2oDlV0qt2JjReDhixV&#10;64jGIctBRECpJAVRa0izPANZlfJ/heoHAAD//wMAUEsBAi0AFAAGAAgAAAAhALaDOJL+AAAA4QEA&#10;ABMAAAAAAAAAAAAAAAAAAAAAAFtDb250ZW50X1R5cGVzXS54bWxQSwECLQAUAAYACAAAACEAOP0h&#10;/9YAAACUAQAACwAAAAAAAAAAAAAAAAAvAQAAX3JlbHMvLnJlbHNQSwECLQAUAAYACAAAACEAo/8z&#10;ooMCAAAQBQAADgAAAAAAAAAAAAAAAAAuAgAAZHJzL2Uyb0RvYy54bWxQSwECLQAUAAYACAAAACEA&#10;ShO4O94AAAAKAQAADwAAAAAAAAAAAAAAAADdBAAAZHJzL2Rvd25yZXYueG1sUEsFBgAAAAAEAAQA&#10;8wAAAOgFAAAAAA==&#10;" stroked="f">
                <v:textbox>
                  <w:txbxContent>
                    <w:p w:rsidR="007F200C" w:rsidRPr="007F200C" w:rsidRDefault="007F20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</w:t>
                      </w:r>
                      <w:r w:rsidR="002A5C05">
                        <w:rPr>
                          <w:noProof/>
                        </w:rPr>
                        <w:drawing>
                          <wp:inline distT="0" distB="0" distL="0" distR="0">
                            <wp:extent cx="2694209" cy="822892"/>
                            <wp:effectExtent l="19050" t="0" r="0" b="0"/>
                            <wp:docPr id="1" name="Image 0" descr="IMAF LOGO moye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F LOGO moyen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4209" cy="822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230505</wp:posOffset>
                </wp:positionV>
                <wp:extent cx="2200910" cy="1350645"/>
                <wp:effectExtent l="3175" t="127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00C" w:rsidRPr="007F200C" w:rsidRDefault="007F20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1647" cy="1180214"/>
                                  <wp:effectExtent l="19050" t="0" r="6203" b="0"/>
                                  <wp:docPr id="24" name="Picture 20" descr="http://upload.wikimedia.org/wikipedia/en/1/10/Pantheon-Sorbonne_University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://upload.wikimedia.org/wikipedia/en/1/10/Pantheon-Sorbonne_University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527" cy="11846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pt;margin-top:18.15pt;width:173.3pt;height:10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fohQ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CKUJ3euAqc7g24+QG2geWYqTN3mn5xSOmblqgNv7JW9y0nDKLLwsnk5OiI4wLI&#10;un+vGVxDtl5HoKGxXSgdFAMBOrD0eGQmhEJhMweuywxMFGzZ+TSdFdN4B6kOx411/i3XHQqTGlug&#10;PsKT3Z3zIRxSHVzCbU5LwVZCyriwm/WNtGhHQCar+O3RX7hJFZyVDsdGxHEHooQ7gi3EG2l/KrO8&#10;SK/zcrKazS8mxaqYTsqLdD5Js/K6nKVFWdyuvocAs6JqBWNc3QnFDxLMir+jeN8Mo3iiCFFf43Ka&#10;T0eO/phkGr/fJdkJDx0pRVfj+dGJVIHZN4pB2qTyRMhxnrwMP1YZanD4x6pEHQTqRxH4YT1EwUWR&#10;BI2sNXsEYVgNtAHF8JrApNX2G0Y9dGaN3dctsRwj+U6BuMqsKEIrx0UxvchhYU8t61MLURSgauwx&#10;Gqc3fmz/rbFi08JNo5yVvgJBNiJK5TmqvYyh+2JO+5citPfpOno9v2fLHwAAAP//AwBQSwMEFAAG&#10;AAgAAAAhAGrmhXHfAAAACgEAAA8AAABkcnMvZG93bnJldi54bWxMj8FOwzAQRO9I/IO1SFxQa7cp&#10;KU3jVIAE4trSD9jE2yRqvI5it0n/HnOC42hGM2/y3WQ7caXBt441LOYKBHHlTMu1huP3x+wFhA/I&#10;BjvHpOFGHnbF/V2OmXEj7+l6CLWIJewz1NCE0GdS+qohi37ueuLondxgMUQ51NIMOMZy28mlUqm0&#10;2HJcaLCn94aq8+FiNZy+xqfnzVh+huN6v0rfsF2X7qb148P0ugURaAp/YfjFj+hQRKbSXdh40WmY&#10;LVT8EjQkaQIiBpIkTUGUGparjQJZ5PL/heIHAAD//wMAUEsBAi0AFAAGAAgAAAAhALaDOJL+AAAA&#10;4QEAABMAAAAAAAAAAAAAAAAAAAAAAFtDb250ZW50X1R5cGVzXS54bWxQSwECLQAUAAYACAAAACEA&#10;OP0h/9YAAACUAQAACwAAAAAAAAAAAAAAAAAvAQAAX3JlbHMvLnJlbHNQSwECLQAUAAYACAAAACEA&#10;FDgX6IUCAAAXBQAADgAAAAAAAAAAAAAAAAAuAgAAZHJzL2Uyb0RvYy54bWxQSwECLQAUAAYACAAA&#10;ACEAauaFcd8AAAAKAQAADwAAAAAAAAAAAAAAAADfBAAAZHJzL2Rvd25yZXYueG1sUEsFBgAAAAAE&#10;AAQA8wAAAOsFAAAAAA==&#10;" stroked="f">
                <v:textbox>
                  <w:txbxContent>
                    <w:p w:rsidR="007F200C" w:rsidRPr="007F200C" w:rsidRDefault="007F200C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1647" cy="1180214"/>
                            <wp:effectExtent l="19050" t="0" r="6203" b="0"/>
                            <wp:docPr id="24" name="Picture 20" descr="http://upload.wikimedia.org/wikipedia/en/1/10/Pantheon-Sorbonne_University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://upload.wikimedia.org/wikipedia/en/1/10/Pantheon-Sorbonne_University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527" cy="1184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200C">
        <w:rPr>
          <w:noProof/>
        </w:rPr>
        <w:t xml:space="preserve">                                                                                                                                              </w:t>
      </w:r>
      <w:r w:rsidR="00B91E04">
        <w:rPr>
          <w:noProof/>
        </w:rPr>
        <w:t xml:space="preserve">                  </w:t>
      </w:r>
      <w:r w:rsidR="007F200C">
        <w:rPr>
          <w:noProof/>
        </w:rPr>
        <w:t xml:space="preserve">  </w:t>
      </w:r>
      <w:r w:rsidR="00C51CFC">
        <w:rPr>
          <w:noProof/>
        </w:rPr>
        <w:drawing>
          <wp:inline distT="0" distB="0" distL="0" distR="0">
            <wp:extent cx="1352550" cy="1497019"/>
            <wp:effectExtent l="19050" t="0" r="0" b="0"/>
            <wp:docPr id="12" name="Picture 11" descr="http://alternatives-economiques.fr/blogs/giraf/files/giraf-logo-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lternatives-economiques.fr/blogs/giraf/files/giraf-logo-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034" cy="149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40" w:rsidRPr="001A28D2" w:rsidRDefault="00CB1F40" w:rsidP="00135CA3">
      <w:pPr>
        <w:pBdr>
          <w:top w:val="single" w:sz="4" w:space="6" w:color="auto"/>
        </w:pBdr>
        <w:spacing w:line="240" w:lineRule="auto"/>
        <w:jc w:val="center"/>
        <w:rPr>
          <w:rFonts w:ascii="Helvetica" w:hAnsi="Helvetica" w:cs="Helvetica"/>
          <w:sz w:val="20"/>
        </w:rPr>
      </w:pPr>
      <w:r w:rsidRPr="001A28D2">
        <w:rPr>
          <w:rFonts w:ascii="Helvetica" w:hAnsi="Helvetica" w:cs="Helvetica"/>
          <w:sz w:val="20"/>
        </w:rPr>
        <w:t>Cycle de projections-débats (GIRAf / CEMAf) – Thinking Africa</w:t>
      </w:r>
    </w:p>
    <w:p w:rsidR="00CB1F40" w:rsidRPr="001A28D2" w:rsidRDefault="00CB1F40" w:rsidP="00135CA3">
      <w:pPr>
        <w:pBdr>
          <w:bottom w:val="single" w:sz="4" w:space="5" w:color="auto"/>
        </w:pBdr>
        <w:spacing w:line="240" w:lineRule="auto"/>
        <w:jc w:val="center"/>
        <w:rPr>
          <w:rFonts w:ascii="Helvetica" w:hAnsi="Helvetica" w:cs="Helvetica"/>
          <w:sz w:val="20"/>
        </w:rPr>
      </w:pPr>
      <w:r w:rsidRPr="001A28D2">
        <w:rPr>
          <w:rFonts w:ascii="Helvetica" w:hAnsi="Helvetica" w:cs="Helvetica"/>
          <w:sz w:val="20"/>
        </w:rPr>
        <w:t>« Continent africain : regards de chercheurs, regards d’artistes, regards de journalistes »</w:t>
      </w:r>
    </w:p>
    <w:p w:rsidR="00CB1F40" w:rsidRPr="00B733B7" w:rsidRDefault="00CB1F40" w:rsidP="00CB1F40">
      <w:pPr>
        <w:jc w:val="center"/>
        <w:rPr>
          <w:rFonts w:ascii="Helvetica" w:hAnsi="Helvetica" w:cs="Helvetica"/>
          <w:b/>
          <w:sz w:val="26"/>
        </w:rPr>
      </w:pPr>
      <w:r w:rsidRPr="00B733B7">
        <w:rPr>
          <w:rFonts w:ascii="Helvetica" w:hAnsi="Helvetica" w:cs="Helvetica"/>
          <w:b/>
          <w:sz w:val="26"/>
        </w:rPr>
        <w:t>Conférence-débat</w:t>
      </w:r>
    </w:p>
    <w:p w:rsidR="002F22C7" w:rsidRPr="00B733B7" w:rsidRDefault="000D7159" w:rsidP="00135CA3">
      <w:pPr>
        <w:jc w:val="center"/>
        <w:rPr>
          <w:rFonts w:ascii="Helvetica" w:hAnsi="Helvetica" w:cs="Helvetica"/>
          <w:b/>
          <w:sz w:val="28"/>
        </w:rPr>
      </w:pPr>
      <w:r>
        <w:rPr>
          <w:rFonts w:ascii="Helvetica" w:hAnsi="Helvetica" w:cs="Helvetic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233045</wp:posOffset>
                </wp:positionV>
                <wp:extent cx="1403985" cy="1264920"/>
                <wp:effectExtent l="1270" t="1270" r="444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F73" w:rsidRPr="00116F73" w:rsidRDefault="00116F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9266" cy="1166439"/>
                                  <wp:effectExtent l="19050" t="0" r="0" b="0"/>
                                  <wp:docPr id="20" name="Picture 19" descr="D:\Desktop\Thinking Africa\Conférence 01 04 conflits fonciers\Modèles affiches conférences\373027_343945799049409_433524532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D:\Desktop\Thinking Africa\Conférence 01 04 conflits fonciers\Modèles affiches conférences\373027_343945799049409_433524532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149" cy="1171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54.1pt;margin-top:18.35pt;width:110.55pt;height:9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3+hQIAABc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lG&#10;inRA0QMfPLrWAzoP1emNq8Do3oCZH2AbWI6ZOnOn6ReHlL5pidrwK2t133LCILos3ExOro44LoCs&#10;+/eagRuy9ToCDY3tQumgGAjQgaXHIzMhFBpcFul5OZ9iROEsy2dFmUfuElIdrhvr/FuuOxQmNbZA&#10;fYQnuzvnQzikOpgEb05LwVZCyriwm/WNtGhHQCar+MUMXphJFYyVDtdGxHEHogQf4SzEG2l/KrO8&#10;SK/zcrKazS8mxaqYTsqLdD5Js/K6nKVFWdyuvocAs6JqBWNc3QnFDxLMir+jeN8Mo3iiCFFf43Ka&#10;T0eO/phkGr/fJdkJDx0pRVfj+dGIVIHZN4pB2qTyRMhxnvwcfqwy1ODwj1WJOgjUjyLww3rYCw7A&#10;gkbWmj2CMKwG2oB9eE1g0mr7DaMeOrPG7uuWWI6RfKdAXGVWFKGV46KYXoASkD09WZ+eEEUBqsYe&#10;o3F648f23xorNi14GuWs9BUIshFRKs9R7WUM3Rdz2r8Uob1P19Hq+T1b/gAAAP//AwBQSwMEFAAG&#10;AAgAAAAhABLS5+vfAAAACgEAAA8AAABkcnMvZG93bnJldi54bWxMj9FOg0AQRd9N/IfNmPhi7CJY&#10;KMjQqInG19Z+wMBOgcjuEnZb6N+7PtnHyT2590y5XfQgzjy53hqEp1UEgk1jVW9ahMP3x+MGhPNk&#10;FA3WMMKFHWyr25uSCmVns+Pz3rcilBhXEELn/VhI6ZqONbmVHdmE7GgnTT6cUyvVRHMo14OMoyiV&#10;mnoTFjoa+b3j5md/0gjHr/lhnc/1pz9ku+f0jfqsthfE+7vl9QWE58X/w/CnH9ShCk61PRnlxICQ&#10;RZs4oAhJmoEIQB7nCYgaIU7WOciqlNcvVL8AAAD//wMAUEsBAi0AFAAGAAgAAAAhALaDOJL+AAAA&#10;4QEAABMAAAAAAAAAAAAAAAAAAAAAAFtDb250ZW50X1R5cGVzXS54bWxQSwECLQAUAAYACAAAACEA&#10;OP0h/9YAAACUAQAACwAAAAAAAAAAAAAAAAAvAQAAX3JlbHMvLnJlbHNQSwECLQAUAAYACAAAACEA&#10;wylN/oUCAAAXBQAADgAAAAAAAAAAAAAAAAAuAgAAZHJzL2Uyb0RvYy54bWxQSwECLQAUAAYACAAA&#10;ACEAEtLn698AAAAKAQAADwAAAAAAAAAAAAAAAADfBAAAZHJzL2Rvd25yZXYueG1sUEsFBgAAAAAE&#10;AAQA8wAAAOsFAAAAAA==&#10;" stroked="f">
                <v:textbox>
                  <w:txbxContent>
                    <w:p w:rsidR="00116F73" w:rsidRPr="00116F73" w:rsidRDefault="00116F7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9266" cy="1166439"/>
                            <wp:effectExtent l="19050" t="0" r="0" b="0"/>
                            <wp:docPr id="20" name="Picture 19" descr="D:\Desktop\Thinking Africa\Conférence 01 04 conflits fonciers\Modèles affiches conférences\373027_343945799049409_433524532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D:\Desktop\Thinking Africa\Conférence 01 04 conflits fonciers\Modèles affiches conférences\373027_343945799049409_433524532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4149" cy="1171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1F40" w:rsidRPr="00B733B7">
        <w:rPr>
          <w:rFonts w:ascii="Helvetica" w:hAnsi="Helvetica" w:cs="Helvetica"/>
          <w:b/>
          <w:sz w:val="28"/>
        </w:rPr>
        <w:t>Les conflits fonciers en Afrique : quelles approches pour vivre ensemble</w:t>
      </w:r>
      <w:r w:rsidR="001A28D2" w:rsidRPr="00B733B7">
        <w:rPr>
          <w:rFonts w:ascii="Helvetica" w:hAnsi="Helvetica" w:cs="Helvetica"/>
          <w:b/>
          <w:sz w:val="28"/>
        </w:rPr>
        <w:t> ?</w:t>
      </w:r>
    </w:p>
    <w:p w:rsidR="002F22C7" w:rsidRPr="00B733B7" w:rsidRDefault="00CB1F40" w:rsidP="00614277">
      <w:pPr>
        <w:jc w:val="center"/>
        <w:rPr>
          <w:rFonts w:ascii="Helvetica" w:hAnsi="Helvetica" w:cs="Helvetica"/>
          <w:sz w:val="24"/>
        </w:rPr>
      </w:pPr>
      <w:r w:rsidRPr="00B733B7">
        <w:rPr>
          <w:rFonts w:ascii="Helvetica" w:hAnsi="Helvetica" w:cs="Helvetica"/>
          <w:sz w:val="24"/>
        </w:rPr>
        <w:t>Organisée par Thinking Africa</w:t>
      </w:r>
    </w:p>
    <w:p w:rsidR="00C51CFC" w:rsidRDefault="00C51CFC" w:rsidP="00C51CFC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4914457" cy="3317359"/>
            <wp:effectExtent l="19050" t="0" r="443" b="0"/>
            <wp:docPr id="4" name="Picture 4" descr="D:\Desktop\Thinking Africa\Modèles affiches conférences\388782_333197260039636_19752601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Thinking Africa\Modèles affiches conférences\388782_333197260039636_1975260173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693" cy="332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5856" w:rsidRDefault="00035856" w:rsidP="004243CF">
      <w:pPr>
        <w:pStyle w:val="Sansinterligne"/>
        <w:spacing w:line="276" w:lineRule="auto"/>
        <w:rPr>
          <w:rFonts w:ascii="Helvetica" w:hAnsi="Helvetica" w:cs="Helvetica"/>
        </w:rPr>
      </w:pPr>
    </w:p>
    <w:p w:rsidR="00C51CFC" w:rsidRPr="00B733B7" w:rsidRDefault="004243CF" w:rsidP="00F814CB">
      <w:pPr>
        <w:pStyle w:val="Sansinterligne"/>
        <w:spacing w:line="276" w:lineRule="auto"/>
        <w:rPr>
          <w:rFonts w:ascii="Helvetica" w:hAnsi="Helvetica" w:cs="Helvetica"/>
          <w:sz w:val="26"/>
        </w:rPr>
      </w:pPr>
      <w:r w:rsidRPr="00B733B7">
        <w:rPr>
          <w:rFonts w:ascii="Helvetica" w:hAnsi="Helvetica" w:cs="Helvetica"/>
          <w:sz w:val="26"/>
        </w:rPr>
        <w:t>En présence de</w:t>
      </w:r>
      <w:r w:rsidR="00614277" w:rsidRPr="00B733B7">
        <w:rPr>
          <w:rFonts w:ascii="Helvetica" w:hAnsi="Helvetica" w:cs="Helvetica"/>
          <w:sz w:val="26"/>
        </w:rPr>
        <w:t> :</w:t>
      </w:r>
    </w:p>
    <w:p w:rsidR="00F814CB" w:rsidRPr="00F814CB" w:rsidRDefault="00F814CB" w:rsidP="00F814CB">
      <w:pPr>
        <w:pStyle w:val="Sansinterligne"/>
        <w:spacing w:line="276" w:lineRule="auto"/>
        <w:rPr>
          <w:rFonts w:ascii="Helvetica" w:hAnsi="Helvetica" w:cs="Helvetica"/>
          <w:sz w:val="8"/>
        </w:rPr>
      </w:pPr>
    </w:p>
    <w:p w:rsidR="004243CF" w:rsidRPr="00B733B7" w:rsidRDefault="004243CF" w:rsidP="00035856">
      <w:pPr>
        <w:pStyle w:val="Sansinterligne"/>
        <w:spacing w:line="276" w:lineRule="auto"/>
        <w:jc w:val="both"/>
        <w:rPr>
          <w:rFonts w:ascii="Helvetica" w:hAnsi="Helvetica" w:cs="Helvetica"/>
        </w:rPr>
      </w:pPr>
      <w:r w:rsidRPr="00B733B7">
        <w:rPr>
          <w:rFonts w:ascii="Helvetica" w:hAnsi="Helvetica" w:cs="Helvetica"/>
          <w:b/>
          <w:sz w:val="26"/>
        </w:rPr>
        <w:t>Etienne Le Roy</w:t>
      </w:r>
      <w:r w:rsidR="00614277" w:rsidRPr="00614277">
        <w:rPr>
          <w:rFonts w:ascii="Helvetica" w:hAnsi="Helvetica" w:cs="Helvetica"/>
        </w:rPr>
        <w:t>,</w:t>
      </w:r>
      <w:r w:rsidR="00614277">
        <w:rPr>
          <w:rFonts w:ascii="Helvetica" w:hAnsi="Helvetica" w:cs="Helvetica"/>
          <w:b/>
        </w:rPr>
        <w:t xml:space="preserve"> </w:t>
      </w:r>
      <w:r w:rsidRPr="00B733B7">
        <w:rPr>
          <w:rFonts w:ascii="Helvetica" w:hAnsi="Helvetica" w:cs="Helvetica"/>
        </w:rPr>
        <w:t>Professeur émérite d’anthropologie du droit et ancien Directeur du Laboratoire d’anthropologie juridique à l’Université Paris I-Panthéon Sorbonne.</w:t>
      </w:r>
    </w:p>
    <w:p w:rsidR="00F814CB" w:rsidRPr="00F814CB" w:rsidRDefault="00F814CB" w:rsidP="00035856">
      <w:pPr>
        <w:pStyle w:val="Sansinterligne"/>
        <w:spacing w:line="276" w:lineRule="auto"/>
        <w:jc w:val="both"/>
        <w:rPr>
          <w:rFonts w:ascii="Helvetica" w:hAnsi="Helvetica" w:cs="Helvetica"/>
          <w:sz w:val="8"/>
        </w:rPr>
      </w:pPr>
    </w:p>
    <w:p w:rsidR="004243CF" w:rsidRPr="00F814CB" w:rsidRDefault="004243CF" w:rsidP="00035856">
      <w:pPr>
        <w:pStyle w:val="Sansinterligne"/>
        <w:spacing w:line="276" w:lineRule="auto"/>
        <w:jc w:val="both"/>
        <w:rPr>
          <w:rFonts w:ascii="Helvetica" w:hAnsi="Helvetica" w:cs="Helvetica"/>
          <w:sz w:val="20"/>
        </w:rPr>
      </w:pPr>
      <w:r w:rsidRPr="00B733B7">
        <w:rPr>
          <w:rFonts w:ascii="Helvetica" w:hAnsi="Helvetica" w:cs="Helvetica"/>
          <w:b/>
          <w:sz w:val="26"/>
        </w:rPr>
        <w:t>Marcelin Djoza</w:t>
      </w:r>
      <w:r w:rsidR="00614277" w:rsidRPr="00614277">
        <w:rPr>
          <w:rFonts w:ascii="Helvetica" w:hAnsi="Helvetica" w:cs="Helvetica"/>
        </w:rPr>
        <w:t>,</w:t>
      </w:r>
      <w:r w:rsidR="00614277">
        <w:rPr>
          <w:rFonts w:ascii="Helvetica" w:hAnsi="Helvetica" w:cs="Helvetica"/>
          <w:b/>
        </w:rPr>
        <w:t xml:space="preserve"> </w:t>
      </w:r>
      <w:r w:rsidRPr="00B733B7">
        <w:rPr>
          <w:rFonts w:ascii="Helvetica" w:hAnsi="Helvetica" w:cs="Helvetica"/>
        </w:rPr>
        <w:t>Chargé de mission Afrique des Grands Lacs au CCFD-Terre Solidaire</w:t>
      </w:r>
      <w:r w:rsidR="00614277" w:rsidRPr="00B733B7">
        <w:rPr>
          <w:rFonts w:ascii="Helvetica" w:hAnsi="Helvetica" w:cs="Helvetica"/>
        </w:rPr>
        <w:t>.</w:t>
      </w:r>
    </w:p>
    <w:p w:rsidR="004243CF" w:rsidRPr="00B733B7" w:rsidRDefault="004243CF" w:rsidP="004243CF">
      <w:pPr>
        <w:rPr>
          <w:rFonts w:ascii="Helvetica" w:hAnsi="Helvetica" w:cs="Helvetica"/>
          <w:sz w:val="16"/>
        </w:rPr>
      </w:pPr>
    </w:p>
    <w:p w:rsidR="004243CF" w:rsidRPr="00B733B7" w:rsidRDefault="004243CF" w:rsidP="00B733B7">
      <w:pPr>
        <w:pBdr>
          <w:top w:val="single" w:sz="4" w:space="6" w:color="auto"/>
        </w:pBdr>
        <w:spacing w:line="240" w:lineRule="auto"/>
        <w:jc w:val="center"/>
        <w:rPr>
          <w:rFonts w:ascii="Helvetica" w:hAnsi="Helvetica" w:cs="Helvetica"/>
          <w:sz w:val="26"/>
        </w:rPr>
      </w:pPr>
      <w:r w:rsidRPr="00B733B7">
        <w:rPr>
          <w:rFonts w:ascii="Helvetica" w:hAnsi="Helvetica" w:cs="Helvetica"/>
          <w:sz w:val="26"/>
        </w:rPr>
        <w:t>Mardi 1</w:t>
      </w:r>
      <w:r w:rsidRPr="00B733B7">
        <w:rPr>
          <w:rFonts w:ascii="Helvetica" w:hAnsi="Helvetica" w:cs="Helvetica"/>
          <w:sz w:val="26"/>
          <w:vertAlign w:val="superscript"/>
        </w:rPr>
        <w:t>er</w:t>
      </w:r>
      <w:r w:rsidRPr="00B733B7">
        <w:rPr>
          <w:rFonts w:ascii="Helvetica" w:hAnsi="Helvetica" w:cs="Helvetica"/>
          <w:sz w:val="26"/>
        </w:rPr>
        <w:t xml:space="preserve"> avril 2014 à 17h45</w:t>
      </w:r>
    </w:p>
    <w:p w:rsidR="00B733B7" w:rsidRPr="008D64F1" w:rsidRDefault="004243CF" w:rsidP="008D64F1">
      <w:pPr>
        <w:pBdr>
          <w:bottom w:val="single" w:sz="4" w:space="9" w:color="auto"/>
        </w:pBdr>
        <w:spacing w:line="240" w:lineRule="auto"/>
        <w:jc w:val="center"/>
        <w:rPr>
          <w:rFonts w:ascii="Helvetica" w:hAnsi="Helvetica" w:cs="Helvetica"/>
          <w:sz w:val="26"/>
        </w:rPr>
      </w:pPr>
      <w:r w:rsidRPr="00B733B7">
        <w:rPr>
          <w:rFonts w:ascii="Helvetica" w:hAnsi="Helvetica" w:cs="Helvetica"/>
          <w:sz w:val="26"/>
        </w:rPr>
        <w:t>Amphithéâtre du Centre Malher</w:t>
      </w:r>
    </w:p>
    <w:p w:rsidR="004243CF" w:rsidRPr="00C51CFC" w:rsidRDefault="004243CF" w:rsidP="00B733B7">
      <w:pPr>
        <w:jc w:val="center"/>
        <w:rPr>
          <w:rFonts w:ascii="Helvetica" w:hAnsi="Helvetica" w:cs="Helvetica"/>
        </w:rPr>
      </w:pPr>
      <w:r w:rsidRPr="00C51CFC">
        <w:rPr>
          <w:rFonts w:ascii="Helvetica" w:hAnsi="Helvetica" w:cs="Helvetica"/>
        </w:rPr>
        <w:t>Cycle de projections-débat en partenariat avec la BRA – Bibliothèque de recherches africaines du CEMAF</w:t>
      </w:r>
    </w:p>
    <w:p w:rsidR="004243CF" w:rsidRPr="0084530C" w:rsidRDefault="004243CF" w:rsidP="0084530C">
      <w:pPr>
        <w:jc w:val="center"/>
        <w:rPr>
          <w:rFonts w:ascii="Helvetica" w:hAnsi="Helvetica" w:cs="Helvetica"/>
          <w:sz w:val="20"/>
        </w:rPr>
      </w:pPr>
      <w:r w:rsidRPr="00B201D6">
        <w:rPr>
          <w:rFonts w:ascii="Helvetica" w:hAnsi="Helvetica" w:cs="Helvetica"/>
          <w:b/>
          <w:sz w:val="20"/>
        </w:rPr>
        <w:t>Centre Malher, 9 rue Malher, 75004</w:t>
      </w:r>
      <w:r w:rsidR="0084530C" w:rsidRPr="00B201D6">
        <w:rPr>
          <w:rFonts w:ascii="Helvetica" w:hAnsi="Helvetica" w:cs="Helvetica"/>
          <w:b/>
          <w:sz w:val="20"/>
        </w:rPr>
        <w:t xml:space="preserve"> Paris</w:t>
      </w:r>
      <w:r w:rsidR="0084530C">
        <w:rPr>
          <w:rFonts w:ascii="Helvetica" w:hAnsi="Helvetica" w:cs="Helvetica"/>
          <w:sz w:val="20"/>
        </w:rPr>
        <w:t xml:space="preserve"> (</w:t>
      </w:r>
      <w:r w:rsidR="008E4B3C" w:rsidRPr="0084530C">
        <w:rPr>
          <w:rFonts w:ascii="Helvetica" w:hAnsi="Helvetica" w:cs="Helvetica"/>
          <w:sz w:val="20"/>
        </w:rPr>
        <w:t>métro S</w:t>
      </w:r>
      <w:r w:rsidRPr="0084530C">
        <w:rPr>
          <w:rFonts w:ascii="Helvetica" w:hAnsi="Helvetica" w:cs="Helvetica"/>
          <w:sz w:val="20"/>
        </w:rPr>
        <w:t>t-Paul</w:t>
      </w:r>
      <w:r w:rsidR="0084530C">
        <w:rPr>
          <w:rFonts w:ascii="Helvetica" w:hAnsi="Helvetica" w:cs="Helvetica"/>
          <w:sz w:val="20"/>
        </w:rPr>
        <w:t>)</w:t>
      </w:r>
      <w:r w:rsidR="008E4B3C" w:rsidRPr="0084530C">
        <w:rPr>
          <w:rFonts w:ascii="Helvetica" w:hAnsi="Helvetica" w:cs="Helvetica"/>
          <w:sz w:val="20"/>
        </w:rPr>
        <w:t>.</w:t>
      </w:r>
      <w:r w:rsidR="0084530C">
        <w:rPr>
          <w:rFonts w:ascii="Helvetica" w:hAnsi="Helvetica" w:cs="Helvetica"/>
          <w:sz w:val="20"/>
        </w:rPr>
        <w:t xml:space="preserve"> </w:t>
      </w:r>
      <w:r w:rsidRPr="0084530C">
        <w:rPr>
          <w:rFonts w:ascii="Helvetica" w:hAnsi="Helvetica" w:cs="Helvetica"/>
          <w:sz w:val="20"/>
        </w:rPr>
        <w:t>Entrée libre</w:t>
      </w:r>
      <w:r w:rsidR="00237AFB">
        <w:rPr>
          <w:rFonts w:ascii="Helvetica" w:hAnsi="Helvetica" w:cs="Helvetica"/>
          <w:sz w:val="20"/>
        </w:rPr>
        <w:t> ;</w:t>
      </w:r>
      <w:r w:rsidR="00035856" w:rsidRPr="0084530C">
        <w:rPr>
          <w:rFonts w:ascii="Helvetica" w:hAnsi="Helvetica" w:cs="Helvetica"/>
          <w:sz w:val="20"/>
        </w:rPr>
        <w:t xml:space="preserve"> </w:t>
      </w:r>
      <w:r w:rsidR="00237AFB">
        <w:rPr>
          <w:rFonts w:ascii="Helvetica" w:hAnsi="Helvetica" w:cs="Helvetica"/>
          <w:sz w:val="20"/>
        </w:rPr>
        <w:t>C</w:t>
      </w:r>
      <w:r w:rsidRPr="0084530C">
        <w:rPr>
          <w:rFonts w:ascii="Helvetica" w:hAnsi="Helvetica" w:cs="Helvetica"/>
          <w:sz w:val="20"/>
        </w:rPr>
        <w:t>ontact et informations</w:t>
      </w:r>
      <w:r w:rsidR="00035856" w:rsidRPr="0084530C">
        <w:rPr>
          <w:rFonts w:ascii="Helvetica" w:hAnsi="Helvetica" w:cs="Helvetica"/>
          <w:sz w:val="20"/>
        </w:rPr>
        <w:t> :</w:t>
      </w:r>
      <w:r w:rsidRPr="0084530C">
        <w:rPr>
          <w:rFonts w:ascii="Helvetica" w:hAnsi="Helvetica" w:cs="Helvetica"/>
          <w:sz w:val="20"/>
        </w:rPr>
        <w:t xml:space="preserve"> 06 84 00 89 41</w:t>
      </w:r>
      <w:r w:rsidR="008E4B3C" w:rsidRPr="0084530C">
        <w:rPr>
          <w:rFonts w:ascii="Helvetica" w:hAnsi="Helvetica" w:cs="Helvetica"/>
          <w:sz w:val="20"/>
        </w:rPr>
        <w:t>.</w:t>
      </w:r>
    </w:p>
    <w:sectPr w:rsidR="004243CF" w:rsidRPr="0084530C" w:rsidSect="007F200C">
      <w:pgSz w:w="11906" w:h="16838" w:code="9"/>
      <w:pgMar w:top="284" w:right="720" w:bottom="72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C9"/>
    <w:rsid w:val="00035856"/>
    <w:rsid w:val="000A695F"/>
    <w:rsid w:val="000D7159"/>
    <w:rsid w:val="00116F73"/>
    <w:rsid w:val="00121FD3"/>
    <w:rsid w:val="00135CA3"/>
    <w:rsid w:val="001A28D2"/>
    <w:rsid w:val="00237AFB"/>
    <w:rsid w:val="002A5C05"/>
    <w:rsid w:val="002C3EEB"/>
    <w:rsid w:val="002F22C7"/>
    <w:rsid w:val="003B7A8C"/>
    <w:rsid w:val="004243CF"/>
    <w:rsid w:val="00614277"/>
    <w:rsid w:val="007F200C"/>
    <w:rsid w:val="0084530C"/>
    <w:rsid w:val="008D64F1"/>
    <w:rsid w:val="008E4B3C"/>
    <w:rsid w:val="00A12449"/>
    <w:rsid w:val="00A655AD"/>
    <w:rsid w:val="00A837C9"/>
    <w:rsid w:val="00AD7DC9"/>
    <w:rsid w:val="00AF3C5C"/>
    <w:rsid w:val="00B201D6"/>
    <w:rsid w:val="00B733B7"/>
    <w:rsid w:val="00B91E04"/>
    <w:rsid w:val="00C33531"/>
    <w:rsid w:val="00C51CFC"/>
    <w:rsid w:val="00CB1F40"/>
    <w:rsid w:val="00E37B90"/>
    <w:rsid w:val="00E97C6E"/>
    <w:rsid w:val="00F814CB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7C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243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7C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24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Amel BENKAHLA</cp:lastModifiedBy>
  <cp:revision>2</cp:revision>
  <cp:lastPrinted>2014-02-26T22:07:00Z</cp:lastPrinted>
  <dcterms:created xsi:type="dcterms:W3CDTF">2014-03-17T09:52:00Z</dcterms:created>
  <dcterms:modified xsi:type="dcterms:W3CDTF">2014-03-17T09:52:00Z</dcterms:modified>
</cp:coreProperties>
</file>